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069C" w14:textId="3E8093D7" w:rsidR="000C44E9" w:rsidRPr="007F50AA" w:rsidRDefault="000C44E9" w:rsidP="004A0AF3">
      <w:pPr>
        <w:spacing w:before="240"/>
        <w:jc w:val="center"/>
        <w:rPr>
          <w:b/>
          <w:sz w:val="88"/>
          <w:szCs w:val="88"/>
        </w:rPr>
      </w:pPr>
      <w:r w:rsidRPr="007F50AA">
        <w:rPr>
          <w:b/>
          <w:sz w:val="88"/>
          <w:szCs w:val="88"/>
        </w:rPr>
        <w:t>VEŘEJNÁ VYHLÁŠKA</w:t>
      </w:r>
    </w:p>
    <w:p w14:paraId="5EA6B28B" w14:textId="6CC94071" w:rsidR="0028784A" w:rsidRDefault="0028784A" w:rsidP="0028784A">
      <w:r>
        <w:t xml:space="preserve">Zastupitelstvo obce </w:t>
      </w:r>
      <w:r>
        <w:t>Vidov</w:t>
      </w:r>
      <w:r>
        <w:t xml:space="preserve">, příslušné podle ustanovení § 6 odst. 5 písm. c) a § 54 odst. 2 zákona č. 183/2006 Sb., o územním plánování a stavebním řádu, ve znění pozdějších předpisů (dále jen „stavební zákon“), rozhodlo o vydání změny č. </w:t>
      </w:r>
      <w:r>
        <w:t>1</w:t>
      </w:r>
      <w:r>
        <w:t xml:space="preserve"> územního plánu </w:t>
      </w:r>
      <w:r>
        <w:t>Vidov</w:t>
      </w:r>
      <w:r>
        <w:t xml:space="preserve"> formou opatření obecné povahy v souladu s ustanoveními § 172 a 173 zákona č. 500/2004 Sb., správní řád, ve znění pozdějších předpisů (dále jen „správní řád“).</w:t>
      </w:r>
    </w:p>
    <w:p w14:paraId="3C1C5E7B" w14:textId="02301362" w:rsidR="0028784A" w:rsidRDefault="0028784A" w:rsidP="0028784A">
      <w:r>
        <w:t xml:space="preserve">S ohledem na rozsah návrhu změny č. </w:t>
      </w:r>
      <w:r>
        <w:t>1</w:t>
      </w:r>
      <w:r>
        <w:t xml:space="preserve"> územního plánu Vidov, včetně úplného znění územního plánu Vidov po vydání této změny, není možno je zveřejnit na klasické úřední desce, nicméně v souladu s ustanovením § 172 odst. 2 správního řádu je možné se s nimi seznámit na elektronické úřední desce obce dostupné na adrese: </w:t>
      </w:r>
      <w:hyperlink r:id="rId8" w:history="1">
        <w:r w:rsidRPr="00CE2AE9">
          <w:rPr>
            <w:rStyle w:val="Hypertextovodkaz"/>
          </w:rPr>
          <w:t>https://www.vidov.cz/obecni-urad/uredni-deska/</w:t>
        </w:r>
      </w:hyperlink>
      <w:r>
        <w:t>.</w:t>
      </w:r>
    </w:p>
    <w:p w14:paraId="27616250" w14:textId="77777777" w:rsidR="0028784A" w:rsidRPr="0028784A" w:rsidRDefault="0028784A" w:rsidP="0028784A">
      <w:pPr>
        <w:jc w:val="center"/>
        <w:rPr>
          <w:b/>
          <w:bCs/>
        </w:rPr>
      </w:pPr>
      <w:r w:rsidRPr="0028784A">
        <w:rPr>
          <w:b/>
          <w:bCs/>
        </w:rPr>
        <w:t>Poučení:</w:t>
      </w:r>
    </w:p>
    <w:p w14:paraId="5E05516E" w14:textId="51696C09" w:rsidR="0028784A" w:rsidRDefault="0028784A" w:rsidP="0028784A">
      <w:r>
        <w:t xml:space="preserve">Změna č. </w:t>
      </w:r>
      <w:r>
        <w:t>1</w:t>
      </w:r>
      <w:r>
        <w:t xml:space="preserve"> územního plánu Vidov, vydaná formou opatření obecné povahy, nabývají účinnosti dle ustanovení § 173 odst. 1 správního řádu a § 55 odst. 7 stavebního zákona dnem doručení včetně doručení úplného znění územního plánu Vidov po vydání této změny. </w:t>
      </w:r>
    </w:p>
    <w:p w14:paraId="1792D003" w14:textId="0D11D5E9" w:rsidR="00230885" w:rsidRDefault="0028784A" w:rsidP="0028784A">
      <w:pPr>
        <w:rPr>
          <w:rFonts w:cstheme="minorHAnsi"/>
        </w:rPr>
      </w:pPr>
      <w:r>
        <w:t>Proti opatření obecné povahy nelze podle ustanovení § 173 odst. 2 správního řádu podat opravný prostředek.</w:t>
      </w:r>
    </w:p>
    <w:p w14:paraId="0C6A2AA4" w14:textId="5829AF23" w:rsidR="002232B8" w:rsidRDefault="002232B8" w:rsidP="00230885">
      <w:pPr>
        <w:tabs>
          <w:tab w:val="center" w:pos="2340"/>
          <w:tab w:val="center" w:pos="6660"/>
        </w:tabs>
        <w:rPr>
          <w:rFonts w:cstheme="minorHAnsi"/>
        </w:rPr>
      </w:pPr>
    </w:p>
    <w:p w14:paraId="449BABAF" w14:textId="77777777" w:rsidR="00D84C7D" w:rsidRDefault="00D84C7D" w:rsidP="00230885">
      <w:pPr>
        <w:tabs>
          <w:tab w:val="center" w:pos="2340"/>
          <w:tab w:val="center" w:pos="6660"/>
        </w:tabs>
        <w:rPr>
          <w:rFonts w:cstheme="minorHAnsi"/>
        </w:rPr>
      </w:pPr>
    </w:p>
    <w:p w14:paraId="432E838A" w14:textId="77777777" w:rsidR="00D84C7D" w:rsidRDefault="00D84C7D" w:rsidP="00D71AA2">
      <w:pPr>
        <w:tabs>
          <w:tab w:val="center" w:pos="2268"/>
          <w:tab w:val="center" w:pos="6804"/>
        </w:tabs>
        <w:contextualSpacing/>
        <w:jc w:val="center"/>
        <w:rPr>
          <w:rFonts w:cstheme="minorHAnsi"/>
        </w:rPr>
      </w:pPr>
      <w:r w:rsidRPr="00D84C7D">
        <w:rPr>
          <w:rFonts w:cstheme="minorHAnsi"/>
        </w:rPr>
        <w:t xml:space="preserve">Ing. Tomáš Šedivý </w:t>
      </w:r>
    </w:p>
    <w:p w14:paraId="0A81C3E5" w14:textId="48257488" w:rsidR="00D71AA2" w:rsidRPr="00676201" w:rsidRDefault="00D71AA2" w:rsidP="00D71AA2">
      <w:pPr>
        <w:tabs>
          <w:tab w:val="center" w:pos="2268"/>
          <w:tab w:val="center" w:pos="6804"/>
        </w:tabs>
        <w:contextualSpacing/>
        <w:jc w:val="center"/>
        <w:rPr>
          <w:i/>
        </w:rPr>
      </w:pPr>
      <w:r>
        <w:rPr>
          <w:i/>
        </w:rPr>
        <w:t xml:space="preserve">starosta </w:t>
      </w:r>
      <w:r w:rsidR="00D84C7D">
        <w:rPr>
          <w:i/>
        </w:rPr>
        <w:t>obce Vidov</w:t>
      </w:r>
    </w:p>
    <w:p w14:paraId="02038380" w14:textId="77777777" w:rsidR="00257239" w:rsidRDefault="00257239" w:rsidP="00676201">
      <w:pPr>
        <w:tabs>
          <w:tab w:val="center" w:pos="2268"/>
          <w:tab w:val="center" w:pos="8080"/>
        </w:tabs>
        <w:spacing w:after="0"/>
      </w:pPr>
    </w:p>
    <w:p w14:paraId="77CE20C1" w14:textId="29F4ABD8" w:rsidR="002232B8" w:rsidRDefault="002232B8" w:rsidP="00676201">
      <w:pPr>
        <w:tabs>
          <w:tab w:val="center" w:pos="2268"/>
          <w:tab w:val="center" w:pos="8080"/>
        </w:tabs>
        <w:spacing w:after="0"/>
      </w:pPr>
    </w:p>
    <w:p w14:paraId="2849112C" w14:textId="5FF46982" w:rsidR="00ED7EFB" w:rsidRDefault="00A42AC4" w:rsidP="000443E3">
      <w:pPr>
        <w:tabs>
          <w:tab w:val="center" w:pos="1134"/>
          <w:tab w:val="center" w:pos="4536"/>
          <w:tab w:val="center" w:pos="7938"/>
        </w:tabs>
        <w:spacing w:after="0"/>
      </w:pPr>
      <w:r>
        <w:t xml:space="preserve"> </w:t>
      </w:r>
    </w:p>
    <w:p w14:paraId="1DC708C5" w14:textId="77777777" w:rsidR="00676201" w:rsidRPr="00676201" w:rsidRDefault="00676201" w:rsidP="00676201">
      <w:pPr>
        <w:tabs>
          <w:tab w:val="center" w:pos="1701"/>
          <w:tab w:val="center" w:pos="7371"/>
        </w:tabs>
        <w:spacing w:after="0"/>
        <w:rPr>
          <w:b/>
          <w:u w:val="single"/>
        </w:rPr>
      </w:pPr>
    </w:p>
    <w:sectPr w:rsidR="00676201" w:rsidRPr="00676201" w:rsidSect="00676201">
      <w:headerReference w:type="default" r:id="rId9"/>
      <w:footerReference w:type="default" r:id="rId10"/>
      <w:pgSz w:w="11906" w:h="16838"/>
      <w:pgMar w:top="1418" w:right="1418" w:bottom="1843" w:left="1418" w:header="708" w:footer="9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A368E" w14:textId="77777777" w:rsidR="00D10D82" w:rsidRDefault="00D10D82" w:rsidP="00B90D96">
      <w:r>
        <w:separator/>
      </w:r>
    </w:p>
  </w:endnote>
  <w:endnote w:type="continuationSeparator" w:id="0">
    <w:p w14:paraId="0D508D52" w14:textId="77777777" w:rsidR="00D10D82" w:rsidRDefault="00D10D82" w:rsidP="00B9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6"/>
      <w:gridCol w:w="2147"/>
      <w:gridCol w:w="1134"/>
      <w:gridCol w:w="2041"/>
      <w:gridCol w:w="2389"/>
    </w:tblGrid>
    <w:tr w:rsidR="007F50AA" w14:paraId="1003B57C" w14:textId="703187FD" w:rsidTr="007F50AA">
      <w:tc>
        <w:tcPr>
          <w:tcW w:w="1356" w:type="dxa"/>
          <w:tcBorders>
            <w:top w:val="single" w:sz="4" w:space="0" w:color="auto"/>
          </w:tcBorders>
        </w:tcPr>
        <w:p w14:paraId="47964D92" w14:textId="7FC62D7A" w:rsidR="007F50AA" w:rsidRPr="007F50AA" w:rsidRDefault="007F50AA" w:rsidP="007F50AA">
          <w:pPr>
            <w:pStyle w:val="Zpat"/>
            <w:jc w:val="left"/>
            <w:rPr>
              <w:b/>
              <w:bCs/>
            </w:rPr>
          </w:pPr>
          <w:r w:rsidRPr="007F50AA">
            <w:rPr>
              <w:b/>
              <w:bCs/>
            </w:rPr>
            <w:t>Tel/Fax</w:t>
          </w:r>
        </w:p>
      </w:tc>
      <w:tc>
        <w:tcPr>
          <w:tcW w:w="2147" w:type="dxa"/>
          <w:tcBorders>
            <w:top w:val="single" w:sz="4" w:space="0" w:color="auto"/>
          </w:tcBorders>
        </w:tcPr>
        <w:p w14:paraId="6C2ABF31" w14:textId="4D8C7F34" w:rsidR="007F50AA" w:rsidRPr="007F50AA" w:rsidRDefault="007F50AA" w:rsidP="007F50AA">
          <w:pPr>
            <w:pStyle w:val="Zpat"/>
            <w:jc w:val="left"/>
            <w:rPr>
              <w:b/>
              <w:bCs/>
            </w:rPr>
          </w:pPr>
          <w:r w:rsidRPr="007F50AA">
            <w:rPr>
              <w:b/>
              <w:bCs/>
            </w:rPr>
            <w:t>E-mail</w:t>
          </w:r>
        </w:p>
      </w:tc>
      <w:tc>
        <w:tcPr>
          <w:tcW w:w="1134" w:type="dxa"/>
          <w:tcBorders>
            <w:top w:val="single" w:sz="4" w:space="0" w:color="auto"/>
          </w:tcBorders>
        </w:tcPr>
        <w:p w14:paraId="3EF59CE2" w14:textId="66FBCF82" w:rsidR="007F50AA" w:rsidRPr="007F50AA" w:rsidRDefault="007F50AA" w:rsidP="007F50AA">
          <w:pPr>
            <w:pStyle w:val="Zpat"/>
            <w:jc w:val="left"/>
            <w:rPr>
              <w:b/>
              <w:bCs/>
            </w:rPr>
          </w:pPr>
          <w:r w:rsidRPr="007F50AA">
            <w:rPr>
              <w:b/>
              <w:bCs/>
            </w:rPr>
            <w:t>IČO</w:t>
          </w:r>
        </w:p>
      </w:tc>
      <w:tc>
        <w:tcPr>
          <w:tcW w:w="2041" w:type="dxa"/>
          <w:tcBorders>
            <w:top w:val="single" w:sz="4" w:space="0" w:color="auto"/>
          </w:tcBorders>
          <w:vAlign w:val="center"/>
        </w:tcPr>
        <w:p w14:paraId="6F905B19" w14:textId="6C214924" w:rsidR="007F50AA" w:rsidRPr="007F50AA" w:rsidRDefault="007F50AA" w:rsidP="007F50AA">
          <w:pPr>
            <w:pStyle w:val="Zpat"/>
            <w:jc w:val="left"/>
            <w:rPr>
              <w:b/>
              <w:bCs/>
            </w:rPr>
          </w:pPr>
          <w:r w:rsidRPr="007F50AA">
            <w:rPr>
              <w:b/>
              <w:bCs/>
            </w:rPr>
            <w:t>Bankovní spojení</w:t>
          </w:r>
        </w:p>
      </w:tc>
      <w:tc>
        <w:tcPr>
          <w:tcW w:w="2389" w:type="dxa"/>
          <w:tcBorders>
            <w:top w:val="single" w:sz="4" w:space="0" w:color="auto"/>
          </w:tcBorders>
        </w:tcPr>
        <w:p w14:paraId="373AE0E2" w14:textId="10353720" w:rsidR="007F50AA" w:rsidRPr="007F50AA" w:rsidRDefault="007F50AA" w:rsidP="007F50AA">
          <w:pPr>
            <w:pStyle w:val="Zpat"/>
            <w:jc w:val="left"/>
            <w:rPr>
              <w:b/>
              <w:bCs/>
            </w:rPr>
          </w:pPr>
          <w:r w:rsidRPr="007F50AA">
            <w:rPr>
              <w:b/>
              <w:bCs/>
            </w:rPr>
            <w:t>Úřední hodiny</w:t>
          </w:r>
        </w:p>
      </w:tc>
    </w:tr>
    <w:tr w:rsidR="007F50AA" w14:paraId="7B54BC34" w14:textId="68D20E33" w:rsidTr="007F50AA">
      <w:tc>
        <w:tcPr>
          <w:tcW w:w="1356" w:type="dxa"/>
        </w:tcPr>
        <w:p w14:paraId="7502541D" w14:textId="43EB6C9A" w:rsidR="007F50AA" w:rsidRDefault="007F50AA" w:rsidP="007F50AA">
          <w:pPr>
            <w:pStyle w:val="Zpat"/>
            <w:jc w:val="left"/>
          </w:pPr>
          <w:r w:rsidRPr="007F50AA">
            <w:t>724 181</w:t>
          </w:r>
          <w:r>
            <w:t> </w:t>
          </w:r>
          <w:r w:rsidRPr="007F50AA">
            <w:t>747</w:t>
          </w:r>
        </w:p>
        <w:p w14:paraId="795622FF" w14:textId="39B21A0D" w:rsidR="007F50AA" w:rsidRDefault="007F50AA" w:rsidP="007F50AA">
          <w:pPr>
            <w:pStyle w:val="Zpat"/>
            <w:jc w:val="left"/>
          </w:pPr>
          <w:r w:rsidRPr="007F50AA">
            <w:t>386 466 000</w:t>
          </w:r>
        </w:p>
      </w:tc>
      <w:tc>
        <w:tcPr>
          <w:tcW w:w="2147" w:type="dxa"/>
        </w:tcPr>
        <w:p w14:paraId="78897F61" w14:textId="564D5B4C" w:rsidR="007F50AA" w:rsidRDefault="007F50AA" w:rsidP="007F50AA">
          <w:pPr>
            <w:pStyle w:val="Zpat"/>
            <w:jc w:val="left"/>
          </w:pPr>
          <w:r w:rsidRPr="007F50AA">
            <w:t>obec.vidov@c-box.cz</w:t>
          </w:r>
        </w:p>
      </w:tc>
      <w:tc>
        <w:tcPr>
          <w:tcW w:w="1134" w:type="dxa"/>
        </w:tcPr>
        <w:p w14:paraId="4DE8980F" w14:textId="7483CB89" w:rsidR="007F50AA" w:rsidRDefault="007F50AA" w:rsidP="007F50AA">
          <w:pPr>
            <w:pStyle w:val="Zpat"/>
            <w:jc w:val="left"/>
          </w:pPr>
          <w:r w:rsidRPr="007F50AA">
            <w:t>00581917</w:t>
          </w:r>
        </w:p>
      </w:tc>
      <w:tc>
        <w:tcPr>
          <w:tcW w:w="2041" w:type="dxa"/>
        </w:tcPr>
        <w:p w14:paraId="2D89BC79" w14:textId="77777777" w:rsidR="007F50AA" w:rsidRDefault="007F50AA" w:rsidP="007F50AA">
          <w:pPr>
            <w:pStyle w:val="Zpat"/>
            <w:jc w:val="left"/>
          </w:pPr>
          <w:r w:rsidRPr="007F50AA">
            <w:t>KB Č. Budějovice</w:t>
          </w:r>
        </w:p>
        <w:p w14:paraId="6F1E5FF9" w14:textId="18104866" w:rsidR="007F50AA" w:rsidRDefault="007F50AA" w:rsidP="007F50AA">
          <w:pPr>
            <w:pStyle w:val="Zpat"/>
            <w:jc w:val="left"/>
          </w:pPr>
          <w:proofErr w:type="spellStart"/>
          <w:r w:rsidRPr="007F50AA">
            <w:t>č.ú</w:t>
          </w:r>
          <w:proofErr w:type="spellEnd"/>
          <w:r w:rsidRPr="007F50AA">
            <w:t>. 33421231/0100</w:t>
          </w:r>
        </w:p>
      </w:tc>
      <w:tc>
        <w:tcPr>
          <w:tcW w:w="2389" w:type="dxa"/>
        </w:tcPr>
        <w:p w14:paraId="2B6F29F3" w14:textId="77777777" w:rsidR="007F50AA" w:rsidRDefault="007F50AA" w:rsidP="007F50AA">
          <w:pPr>
            <w:pStyle w:val="Zpat"/>
            <w:jc w:val="left"/>
            <w:rPr>
              <w:vertAlign w:val="superscript"/>
            </w:rPr>
          </w:pPr>
          <w:r>
            <w:t>PO</w:t>
          </w:r>
          <w:r w:rsidRPr="00B84D72">
            <w:t xml:space="preserve"> 8</w:t>
          </w:r>
          <w:r w:rsidRPr="007F50AA">
            <w:rPr>
              <w:vertAlign w:val="superscript"/>
            </w:rPr>
            <w:t>00</w:t>
          </w:r>
          <w:r w:rsidRPr="00B84D72">
            <w:t>-</w:t>
          </w:r>
          <w:proofErr w:type="gramStart"/>
          <w:r w:rsidRPr="00B84D72">
            <w:t>10</w:t>
          </w:r>
          <w:r w:rsidRPr="007F50AA">
            <w:rPr>
              <w:vertAlign w:val="superscript"/>
            </w:rPr>
            <w:t>00</w:t>
          </w:r>
          <w:r w:rsidRPr="00B84D72">
            <w:t xml:space="preserve"> ,</w:t>
          </w:r>
          <w:proofErr w:type="gramEnd"/>
          <w:r w:rsidRPr="00B84D72">
            <w:t xml:space="preserve"> 18</w:t>
          </w:r>
          <w:r w:rsidRPr="007F50AA">
            <w:rPr>
              <w:vertAlign w:val="superscript"/>
            </w:rPr>
            <w:t>00</w:t>
          </w:r>
          <w:r w:rsidRPr="00B84D72">
            <w:t xml:space="preserve"> - 20</w:t>
          </w:r>
          <w:r w:rsidRPr="007F50AA">
            <w:rPr>
              <w:vertAlign w:val="superscript"/>
            </w:rPr>
            <w:t>00</w:t>
          </w:r>
          <w:r w:rsidRPr="00B84D72">
            <w:t xml:space="preserve"> </w:t>
          </w:r>
          <w:r>
            <w:br/>
          </w:r>
          <w:r w:rsidRPr="00B84D72">
            <w:t>ST 8</w:t>
          </w:r>
          <w:r w:rsidRPr="007F50AA">
            <w:rPr>
              <w:vertAlign w:val="superscript"/>
            </w:rPr>
            <w:t>00</w:t>
          </w:r>
          <w:r w:rsidRPr="00B84D72">
            <w:t>-10</w:t>
          </w:r>
          <w:r w:rsidRPr="007F50AA">
            <w:rPr>
              <w:vertAlign w:val="superscript"/>
            </w:rPr>
            <w:t>00</w:t>
          </w:r>
          <w:r w:rsidRPr="00B84D72">
            <w:t xml:space="preserve"> , 18</w:t>
          </w:r>
          <w:r w:rsidRPr="007F50AA">
            <w:rPr>
              <w:vertAlign w:val="superscript"/>
            </w:rPr>
            <w:t>00</w:t>
          </w:r>
          <w:r w:rsidRPr="00B84D72">
            <w:t xml:space="preserve"> - 19</w:t>
          </w:r>
          <w:r w:rsidRPr="007F50AA">
            <w:rPr>
              <w:vertAlign w:val="superscript"/>
            </w:rPr>
            <w:t>00</w:t>
          </w:r>
        </w:p>
        <w:p w14:paraId="5D779B09" w14:textId="62A915C8" w:rsidR="007F50AA" w:rsidRPr="007F50AA" w:rsidRDefault="007F50AA" w:rsidP="007F50AA">
          <w:pPr>
            <w:pStyle w:val="Zpat"/>
            <w:jc w:val="left"/>
          </w:pPr>
          <w:r w:rsidRPr="00B84D72">
            <w:t xml:space="preserve">PÁ </w:t>
          </w:r>
          <w:proofErr w:type="gramStart"/>
          <w:r w:rsidRPr="00B84D72">
            <w:t>8</w:t>
          </w:r>
          <w:r w:rsidRPr="007F50AA">
            <w:rPr>
              <w:vertAlign w:val="superscript"/>
            </w:rPr>
            <w:t>00</w:t>
          </w:r>
          <w:r w:rsidRPr="00B84D72">
            <w:t xml:space="preserve"> - 10</w:t>
          </w:r>
          <w:r w:rsidRPr="007F50AA">
            <w:rPr>
              <w:vertAlign w:val="superscript"/>
            </w:rPr>
            <w:t>00</w:t>
          </w:r>
          <w:proofErr w:type="gramEnd"/>
        </w:p>
      </w:tc>
    </w:tr>
  </w:tbl>
  <w:p w14:paraId="777CDB54" w14:textId="3A968D0F" w:rsidR="007F50AA" w:rsidRDefault="007F50AA" w:rsidP="007F50AA">
    <w:pPr>
      <w:pStyle w:val="Zpat"/>
    </w:pPr>
    <w:r>
      <w:t xml:space="preserve">Vyvěšeno na elektronické adrese: </w:t>
    </w:r>
    <w:hyperlink r:id="rId1" w:history="1">
      <w:r w:rsidRPr="00292F01">
        <w:rPr>
          <w:rStyle w:val="Hypertextovodkaz"/>
        </w:rPr>
        <w:t>www.vidov.cz</w:t>
      </w:r>
    </w:hyperlink>
  </w:p>
  <w:p w14:paraId="6A8BE702" w14:textId="77777777" w:rsidR="007F50AA" w:rsidRDefault="007F50AA" w:rsidP="007F50AA">
    <w:pPr>
      <w:pStyle w:val="Zpat"/>
    </w:pPr>
  </w:p>
  <w:p w14:paraId="03AA7A71" w14:textId="0BF72FFD" w:rsidR="00CA48AC" w:rsidRPr="006B1383" w:rsidRDefault="007F50AA" w:rsidP="007F50AA">
    <w:pPr>
      <w:pStyle w:val="Zpat"/>
    </w:pPr>
    <w:r>
      <w:t>Vyvěšeno:</w:t>
    </w:r>
    <w:r>
      <w:tab/>
      <w:t>Staženo: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31D47" w14:textId="77777777" w:rsidR="00D10D82" w:rsidRDefault="00D10D82" w:rsidP="00B90D96">
      <w:r>
        <w:separator/>
      </w:r>
    </w:p>
  </w:footnote>
  <w:footnote w:type="continuationSeparator" w:id="0">
    <w:p w14:paraId="0C6981AB" w14:textId="77777777" w:rsidR="00D10D82" w:rsidRDefault="00D10D82" w:rsidP="00B9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3AFF" w14:textId="7E6C1310" w:rsidR="00D71AA2" w:rsidRPr="007F50AA" w:rsidRDefault="00D71AA2" w:rsidP="007F50AA">
    <w:pPr>
      <w:pStyle w:val="Zhlav"/>
      <w:pBdr>
        <w:bottom w:val="single" w:sz="4" w:space="1" w:color="auto"/>
      </w:pBdr>
      <w:ind w:left="851"/>
      <w:jc w:val="left"/>
      <w:rPr>
        <w:b/>
        <w:spacing w:val="20"/>
        <w:sz w:val="36"/>
        <w:szCs w:val="36"/>
      </w:rPr>
    </w:pPr>
    <w:r w:rsidRPr="007F50AA">
      <w:rPr>
        <w:b/>
        <w:noProof/>
        <w:spacing w:val="20"/>
        <w:sz w:val="36"/>
        <w:szCs w:val="36"/>
      </w:rPr>
      <w:drawing>
        <wp:anchor distT="0" distB="0" distL="114300" distR="114300" simplePos="0" relativeHeight="251659264" behindDoc="0" locked="0" layoutInCell="1" allowOverlap="1" wp14:anchorId="6A40480E" wp14:editId="2EC5AB18">
          <wp:simplePos x="0" y="0"/>
          <wp:positionH relativeFrom="margin">
            <wp:posOffset>-262075</wp:posOffset>
          </wp:positionH>
          <wp:positionV relativeFrom="paragraph">
            <wp:posOffset>72197</wp:posOffset>
          </wp:positionV>
          <wp:extent cx="652773" cy="712115"/>
          <wp:effectExtent l="0" t="0" r="0" b="0"/>
          <wp:wrapNone/>
          <wp:docPr id="1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5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2773" cy="7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0AA" w:rsidRPr="007F50AA">
      <w:rPr>
        <w:b/>
        <w:noProof/>
        <w:spacing w:val="20"/>
        <w:sz w:val="36"/>
        <w:szCs w:val="36"/>
      </w:rPr>
      <w:t>OBECNÍ ÚŘAD VIDOV</w:t>
    </w:r>
  </w:p>
  <w:p w14:paraId="7E66FB16" w14:textId="77777777" w:rsidR="007F50AA" w:rsidRPr="007F50AA" w:rsidRDefault="007F50AA" w:rsidP="007F50AA">
    <w:pPr>
      <w:spacing w:after="0"/>
      <w:ind w:left="851"/>
      <w:jc w:val="left"/>
      <w:rPr>
        <w:b/>
        <w:bCs/>
        <w:spacing w:val="20"/>
        <w:sz w:val="28"/>
        <w:szCs w:val="28"/>
      </w:rPr>
    </w:pPr>
    <w:r w:rsidRPr="007F50AA">
      <w:rPr>
        <w:b/>
        <w:bCs/>
        <w:spacing w:val="20"/>
        <w:sz w:val="28"/>
        <w:szCs w:val="28"/>
      </w:rPr>
      <w:t>Vidov 51, 370 07 České Budějovice</w:t>
    </w:r>
  </w:p>
  <w:p w14:paraId="077F5DC8" w14:textId="13244DFE" w:rsidR="00CA48AC" w:rsidRPr="00D71AA2" w:rsidRDefault="00CA48AC" w:rsidP="007F50AA">
    <w:pP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06EF"/>
    <w:multiLevelType w:val="hybridMultilevel"/>
    <w:tmpl w:val="40BCCA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E7EF9"/>
    <w:multiLevelType w:val="hybridMultilevel"/>
    <w:tmpl w:val="B78607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24267"/>
    <w:multiLevelType w:val="hybridMultilevel"/>
    <w:tmpl w:val="4A2E51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D95E2A"/>
    <w:multiLevelType w:val="hybridMultilevel"/>
    <w:tmpl w:val="9DBCD7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C93348"/>
    <w:multiLevelType w:val="hybridMultilevel"/>
    <w:tmpl w:val="56B24852"/>
    <w:lvl w:ilvl="0" w:tplc="360A7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B62CB"/>
    <w:multiLevelType w:val="multilevel"/>
    <w:tmpl w:val="BA664C48"/>
    <w:numStyleLink w:val="Styl1"/>
  </w:abstractNum>
  <w:abstractNum w:abstractNumId="6" w15:restartNumberingAfterBreak="0">
    <w:nsid w:val="3F3E745F"/>
    <w:multiLevelType w:val="hybridMultilevel"/>
    <w:tmpl w:val="54F0CF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593EE1"/>
    <w:multiLevelType w:val="hybridMultilevel"/>
    <w:tmpl w:val="BA664C48"/>
    <w:lvl w:ilvl="0" w:tplc="FDF0994E">
      <w:start w:val="1"/>
      <w:numFmt w:val="bullet"/>
      <w:pStyle w:val="Odrky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8E3AA5"/>
    <w:multiLevelType w:val="hybridMultilevel"/>
    <w:tmpl w:val="063CAD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5955CB"/>
    <w:multiLevelType w:val="hybridMultilevel"/>
    <w:tmpl w:val="6A048478"/>
    <w:lvl w:ilvl="0" w:tplc="4C4A2984">
      <w:start w:val="1"/>
      <w:numFmt w:val="bullet"/>
      <w:pStyle w:val="Seznamsodrkami2"/>
      <w:lvlText w:val=""/>
      <w:lvlJc w:val="left"/>
      <w:pPr>
        <w:tabs>
          <w:tab w:val="num" w:pos="810"/>
        </w:tabs>
        <w:ind w:left="810" w:hanging="453"/>
      </w:pPr>
      <w:rPr>
        <w:rFonts w:ascii="Symbol" w:hAnsi="Symbol" w:hint="default"/>
        <w:color w:val="auto"/>
      </w:rPr>
    </w:lvl>
    <w:lvl w:ilvl="1" w:tplc="6E763554">
      <w:start w:val="1"/>
      <w:numFmt w:val="bullet"/>
      <w:lvlText w:val=""/>
      <w:lvlJc w:val="left"/>
      <w:pPr>
        <w:tabs>
          <w:tab w:val="num" w:pos="1069"/>
        </w:tabs>
        <w:ind w:left="1021" w:hanging="312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04FBC"/>
    <w:multiLevelType w:val="multilevel"/>
    <w:tmpl w:val="BA664C48"/>
    <w:styleLink w:val="Styl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rial Narrow" w:hAnsi="Arial Narro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1A45E4"/>
    <w:multiLevelType w:val="hybridMultilevel"/>
    <w:tmpl w:val="B78607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E4A48"/>
    <w:multiLevelType w:val="hybridMultilevel"/>
    <w:tmpl w:val="6316A6F4"/>
    <w:lvl w:ilvl="0" w:tplc="E478877C">
      <w:start w:val="1"/>
      <w:numFmt w:val="bullet"/>
      <w:pStyle w:val="Seznamsodrkami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color w:val="auto"/>
        <w:sz w:val="22"/>
      </w:rPr>
    </w:lvl>
    <w:lvl w:ilvl="1" w:tplc="541AD6C6">
      <w:start w:val="2"/>
      <w:numFmt w:val="upperLetter"/>
      <w:lvlText w:val="%2)"/>
      <w:lvlJc w:val="left"/>
      <w:pPr>
        <w:tabs>
          <w:tab w:val="num" w:pos="1530"/>
        </w:tabs>
        <w:ind w:left="1530" w:hanging="45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154935">
    <w:abstractNumId w:val="7"/>
  </w:num>
  <w:num w:numId="2" w16cid:durableId="1556575782">
    <w:abstractNumId w:val="12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537307">
    <w:abstractNumId w:val="9"/>
  </w:num>
  <w:num w:numId="4" w16cid:durableId="328287430">
    <w:abstractNumId w:val="2"/>
  </w:num>
  <w:num w:numId="5" w16cid:durableId="573275977">
    <w:abstractNumId w:val="8"/>
  </w:num>
  <w:num w:numId="6" w16cid:durableId="1057437226">
    <w:abstractNumId w:val="6"/>
  </w:num>
  <w:num w:numId="7" w16cid:durableId="2125810520">
    <w:abstractNumId w:val="4"/>
  </w:num>
  <w:num w:numId="8" w16cid:durableId="1530945300">
    <w:abstractNumId w:val="0"/>
  </w:num>
  <w:num w:numId="9" w16cid:durableId="253511051">
    <w:abstractNumId w:val="1"/>
  </w:num>
  <w:num w:numId="10" w16cid:durableId="1690059356">
    <w:abstractNumId w:val="10"/>
  </w:num>
  <w:num w:numId="11" w16cid:durableId="894200183">
    <w:abstractNumId w:val="5"/>
  </w:num>
  <w:num w:numId="12" w16cid:durableId="574243121">
    <w:abstractNumId w:val="7"/>
  </w:num>
  <w:num w:numId="13" w16cid:durableId="1575965673">
    <w:abstractNumId w:val="11"/>
  </w:num>
  <w:num w:numId="14" w16cid:durableId="1836607361">
    <w:abstractNumId w:val="7"/>
  </w:num>
  <w:num w:numId="15" w16cid:durableId="1164319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383"/>
    <w:rsid w:val="000273AF"/>
    <w:rsid w:val="000443E3"/>
    <w:rsid w:val="00051DB0"/>
    <w:rsid w:val="0007644A"/>
    <w:rsid w:val="00082227"/>
    <w:rsid w:val="000B1243"/>
    <w:rsid w:val="000C44E9"/>
    <w:rsid w:val="000D71CD"/>
    <w:rsid w:val="000E13A6"/>
    <w:rsid w:val="0012111A"/>
    <w:rsid w:val="00122181"/>
    <w:rsid w:val="001325D3"/>
    <w:rsid w:val="00172D59"/>
    <w:rsid w:val="0017708A"/>
    <w:rsid w:val="001A3011"/>
    <w:rsid w:val="00205945"/>
    <w:rsid w:val="00216471"/>
    <w:rsid w:val="0022320F"/>
    <w:rsid w:val="002232B8"/>
    <w:rsid w:val="00230885"/>
    <w:rsid w:val="00234BEE"/>
    <w:rsid w:val="0023510C"/>
    <w:rsid w:val="00257239"/>
    <w:rsid w:val="002805A7"/>
    <w:rsid w:val="00282EDB"/>
    <w:rsid w:val="0028784A"/>
    <w:rsid w:val="0029149B"/>
    <w:rsid w:val="00296141"/>
    <w:rsid w:val="002B4ECB"/>
    <w:rsid w:val="002E0202"/>
    <w:rsid w:val="002E1408"/>
    <w:rsid w:val="002F0198"/>
    <w:rsid w:val="0030214C"/>
    <w:rsid w:val="003215E1"/>
    <w:rsid w:val="00344410"/>
    <w:rsid w:val="00357EA6"/>
    <w:rsid w:val="00361242"/>
    <w:rsid w:val="003645A9"/>
    <w:rsid w:val="003767F6"/>
    <w:rsid w:val="00390512"/>
    <w:rsid w:val="00396621"/>
    <w:rsid w:val="003970EF"/>
    <w:rsid w:val="003A363C"/>
    <w:rsid w:val="003A7F9A"/>
    <w:rsid w:val="003C25AD"/>
    <w:rsid w:val="003C3F06"/>
    <w:rsid w:val="003E7A18"/>
    <w:rsid w:val="0044209A"/>
    <w:rsid w:val="0045388E"/>
    <w:rsid w:val="00476A78"/>
    <w:rsid w:val="004A0AF3"/>
    <w:rsid w:val="004B4D2D"/>
    <w:rsid w:val="004B60F4"/>
    <w:rsid w:val="004D5B47"/>
    <w:rsid w:val="004E174D"/>
    <w:rsid w:val="00511E4F"/>
    <w:rsid w:val="0056169B"/>
    <w:rsid w:val="00563087"/>
    <w:rsid w:val="005A5ACE"/>
    <w:rsid w:val="005A7FDE"/>
    <w:rsid w:val="005C5EE5"/>
    <w:rsid w:val="005D4578"/>
    <w:rsid w:val="0060075B"/>
    <w:rsid w:val="00603854"/>
    <w:rsid w:val="006307AA"/>
    <w:rsid w:val="00631B12"/>
    <w:rsid w:val="00636CBB"/>
    <w:rsid w:val="0065163C"/>
    <w:rsid w:val="00676201"/>
    <w:rsid w:val="00685F78"/>
    <w:rsid w:val="006879AC"/>
    <w:rsid w:val="00696983"/>
    <w:rsid w:val="006B1383"/>
    <w:rsid w:val="00712A43"/>
    <w:rsid w:val="00754C84"/>
    <w:rsid w:val="0076313F"/>
    <w:rsid w:val="007714DD"/>
    <w:rsid w:val="007A2838"/>
    <w:rsid w:val="007D2945"/>
    <w:rsid w:val="007D5198"/>
    <w:rsid w:val="007D6C2E"/>
    <w:rsid w:val="007F50AA"/>
    <w:rsid w:val="008100F0"/>
    <w:rsid w:val="008511A2"/>
    <w:rsid w:val="00863DC9"/>
    <w:rsid w:val="00880690"/>
    <w:rsid w:val="008817BB"/>
    <w:rsid w:val="008A34A0"/>
    <w:rsid w:val="008C598F"/>
    <w:rsid w:val="00955167"/>
    <w:rsid w:val="00957C06"/>
    <w:rsid w:val="00973D1D"/>
    <w:rsid w:val="009A7618"/>
    <w:rsid w:val="009F5CCE"/>
    <w:rsid w:val="00A0349F"/>
    <w:rsid w:val="00A42AC4"/>
    <w:rsid w:val="00A51FCE"/>
    <w:rsid w:val="00A570CD"/>
    <w:rsid w:val="00AE4B7C"/>
    <w:rsid w:val="00AF69C3"/>
    <w:rsid w:val="00AF7946"/>
    <w:rsid w:val="00B04758"/>
    <w:rsid w:val="00B1412E"/>
    <w:rsid w:val="00B25913"/>
    <w:rsid w:val="00B263CE"/>
    <w:rsid w:val="00B36141"/>
    <w:rsid w:val="00B460AC"/>
    <w:rsid w:val="00B46694"/>
    <w:rsid w:val="00B54070"/>
    <w:rsid w:val="00B75AAD"/>
    <w:rsid w:val="00B76915"/>
    <w:rsid w:val="00B90D96"/>
    <w:rsid w:val="00BB5F43"/>
    <w:rsid w:val="00BE2583"/>
    <w:rsid w:val="00BF52A5"/>
    <w:rsid w:val="00C0315E"/>
    <w:rsid w:val="00C075FE"/>
    <w:rsid w:val="00C2089E"/>
    <w:rsid w:val="00C23001"/>
    <w:rsid w:val="00C358AC"/>
    <w:rsid w:val="00C55CD3"/>
    <w:rsid w:val="00C71530"/>
    <w:rsid w:val="00C818D4"/>
    <w:rsid w:val="00C81F68"/>
    <w:rsid w:val="00CA00DD"/>
    <w:rsid w:val="00CA48AC"/>
    <w:rsid w:val="00CB5F13"/>
    <w:rsid w:val="00D047A3"/>
    <w:rsid w:val="00D10D82"/>
    <w:rsid w:val="00D1258D"/>
    <w:rsid w:val="00D62788"/>
    <w:rsid w:val="00D71AA2"/>
    <w:rsid w:val="00D84C7D"/>
    <w:rsid w:val="00D97719"/>
    <w:rsid w:val="00DF56C3"/>
    <w:rsid w:val="00E04DA6"/>
    <w:rsid w:val="00E327D3"/>
    <w:rsid w:val="00E60B98"/>
    <w:rsid w:val="00E7132F"/>
    <w:rsid w:val="00E97EDE"/>
    <w:rsid w:val="00EA44F8"/>
    <w:rsid w:val="00EC26B7"/>
    <w:rsid w:val="00ED2B9B"/>
    <w:rsid w:val="00ED30F3"/>
    <w:rsid w:val="00ED7EFB"/>
    <w:rsid w:val="00EE0080"/>
    <w:rsid w:val="00F224C4"/>
    <w:rsid w:val="00F518BF"/>
    <w:rsid w:val="00F81049"/>
    <w:rsid w:val="00F9047C"/>
    <w:rsid w:val="00F936A8"/>
    <w:rsid w:val="00FC58FC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2A87D"/>
  <w15:docId w15:val="{4C04C204-88FE-47B2-BA50-5DA2DFAA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885"/>
    <w:pPr>
      <w:jc w:val="both"/>
    </w:pPr>
  </w:style>
  <w:style w:type="paragraph" w:styleId="Nadpis1">
    <w:name w:val="heading 1"/>
    <w:basedOn w:val="Bezmezer"/>
    <w:next w:val="Normln"/>
    <w:link w:val="Nadpis1Char"/>
    <w:uiPriority w:val="9"/>
    <w:qFormat/>
    <w:rsid w:val="00B90D96"/>
    <w:pPr>
      <w:spacing w:before="600" w:after="240"/>
      <w:jc w:val="center"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90D96"/>
    <w:pPr>
      <w:keepNext/>
      <w:keepLines/>
      <w:spacing w:before="240" w:after="240"/>
      <w:jc w:val="center"/>
      <w:outlineLvl w:val="1"/>
    </w:pPr>
    <w:rPr>
      <w:rFonts w:eastAsiaTheme="majorEastAsia" w:cstheme="minorHAnsi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B466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66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B1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B1383"/>
  </w:style>
  <w:style w:type="paragraph" w:styleId="Zpat">
    <w:name w:val="footer"/>
    <w:basedOn w:val="Normln"/>
    <w:link w:val="ZpatChar"/>
    <w:uiPriority w:val="99"/>
    <w:unhideWhenUsed/>
    <w:rsid w:val="006B1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1383"/>
  </w:style>
  <w:style w:type="paragraph" w:styleId="Textbubliny">
    <w:name w:val="Balloon Text"/>
    <w:basedOn w:val="Normln"/>
    <w:link w:val="TextbublinyChar"/>
    <w:uiPriority w:val="99"/>
    <w:semiHidden/>
    <w:unhideWhenUsed/>
    <w:rsid w:val="00BF5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2A5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23510C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23510C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B90D96"/>
    <w:rPr>
      <w:b/>
      <w:u w:val="single"/>
    </w:rPr>
  </w:style>
  <w:style w:type="paragraph" w:customStyle="1" w:styleId="Odrky">
    <w:name w:val="Odrážky"/>
    <w:basedOn w:val="Bezmezer"/>
    <w:link w:val="OdrkyChar"/>
    <w:qFormat/>
    <w:rsid w:val="00D047A3"/>
    <w:pPr>
      <w:numPr>
        <w:numId w:val="1"/>
      </w:numPr>
      <w:spacing w:after="120" w:line="276" w:lineRule="auto"/>
      <w:jc w:val="both"/>
    </w:pPr>
  </w:style>
  <w:style w:type="character" w:customStyle="1" w:styleId="BezmezerChar">
    <w:name w:val="Bez mezer Char"/>
    <w:basedOn w:val="Standardnpsmoodstavce"/>
    <w:link w:val="Bezmezer"/>
    <w:uiPriority w:val="1"/>
    <w:rsid w:val="0023510C"/>
  </w:style>
  <w:style w:type="character" w:customStyle="1" w:styleId="OdrkyChar">
    <w:name w:val="Odrážky Char"/>
    <w:basedOn w:val="BezmezerChar"/>
    <w:link w:val="Odrky"/>
    <w:rsid w:val="00D047A3"/>
  </w:style>
  <w:style w:type="character" w:customStyle="1" w:styleId="Nadpis2Char">
    <w:name w:val="Nadpis 2 Char"/>
    <w:basedOn w:val="Standardnpsmoodstavce"/>
    <w:link w:val="Nadpis2"/>
    <w:uiPriority w:val="9"/>
    <w:rsid w:val="00B90D96"/>
    <w:rPr>
      <w:rFonts w:eastAsiaTheme="majorEastAsia" w:cstheme="minorHAnsi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669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66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sah1">
    <w:name w:val="toc 1"/>
    <w:basedOn w:val="Normln"/>
    <w:next w:val="Normln"/>
    <w:autoRedefine/>
    <w:semiHidden/>
    <w:unhideWhenUsed/>
    <w:rsid w:val="00B46694"/>
    <w:pPr>
      <w:spacing w:before="120" w:after="0" w:line="288" w:lineRule="auto"/>
    </w:pPr>
    <w:rPr>
      <w:rFonts w:ascii="Arial" w:eastAsia="Times New Roman" w:hAnsi="Arial" w:cs="Times New Roman"/>
      <w:caps/>
      <w:szCs w:val="24"/>
    </w:rPr>
  </w:style>
  <w:style w:type="paragraph" w:styleId="Textpoznpodarou">
    <w:name w:val="footnote text"/>
    <w:basedOn w:val="Normln"/>
    <w:next w:val="Normln"/>
    <w:link w:val="TextpoznpodarouChar"/>
    <w:semiHidden/>
    <w:unhideWhenUsed/>
    <w:rsid w:val="00B46694"/>
    <w:pPr>
      <w:tabs>
        <w:tab w:val="left" w:pos="357"/>
        <w:tab w:val="left" w:pos="454"/>
      </w:tabs>
      <w:spacing w:before="60" w:after="0" w:line="240" w:lineRule="auto"/>
      <w:ind w:left="153" w:hanging="153"/>
    </w:pPr>
    <w:rPr>
      <w:rFonts w:ascii="Arial" w:eastAsia="Times New Roman" w:hAnsi="Arial" w:cs="Arial"/>
      <w:sz w:val="16"/>
      <w:szCs w:val="18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46694"/>
    <w:rPr>
      <w:rFonts w:ascii="Arial" w:eastAsia="Times New Roman" w:hAnsi="Arial" w:cs="Arial"/>
      <w:sz w:val="16"/>
      <w:szCs w:val="18"/>
      <w:lang w:eastAsia="cs-CZ"/>
    </w:rPr>
  </w:style>
  <w:style w:type="paragraph" w:styleId="Seznamsodrkami">
    <w:name w:val="List Bullet"/>
    <w:basedOn w:val="Normln"/>
    <w:semiHidden/>
    <w:unhideWhenUsed/>
    <w:rsid w:val="00B46694"/>
    <w:pPr>
      <w:numPr>
        <w:numId w:val="2"/>
      </w:numPr>
      <w:spacing w:before="120" w:after="0" w:line="288" w:lineRule="auto"/>
    </w:pPr>
    <w:rPr>
      <w:rFonts w:ascii="Arial" w:eastAsia="Times New Roman" w:hAnsi="Arial" w:cs="Times New Roman"/>
      <w:szCs w:val="24"/>
    </w:rPr>
  </w:style>
  <w:style w:type="paragraph" w:styleId="Seznamsodrkami2">
    <w:name w:val="List Bullet 2"/>
    <w:basedOn w:val="Normln"/>
    <w:semiHidden/>
    <w:unhideWhenUsed/>
    <w:rsid w:val="00B46694"/>
    <w:pPr>
      <w:numPr>
        <w:numId w:val="3"/>
      </w:numPr>
      <w:tabs>
        <w:tab w:val="clear" w:pos="810"/>
        <w:tab w:val="num" w:pos="907"/>
      </w:tabs>
      <w:spacing w:before="60" w:after="0" w:line="288" w:lineRule="auto"/>
      <w:ind w:left="907"/>
    </w:pPr>
    <w:rPr>
      <w:rFonts w:ascii="Arial" w:eastAsia="Times New Roman" w:hAnsi="Arial" w:cs="Times New Roman"/>
      <w:szCs w:val="24"/>
    </w:rPr>
  </w:style>
  <w:style w:type="paragraph" w:customStyle="1" w:styleId="Texttabulky">
    <w:name w:val="Text tabulky"/>
    <w:basedOn w:val="Normln"/>
    <w:rsid w:val="00B46694"/>
    <w:pPr>
      <w:tabs>
        <w:tab w:val="left" w:pos="454"/>
      </w:tabs>
      <w:spacing w:before="120"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Zhlavtabulky">
    <w:name w:val="Záhlaví tabulky"/>
    <w:basedOn w:val="Normln"/>
    <w:rsid w:val="00B46694"/>
    <w:pPr>
      <w:tabs>
        <w:tab w:val="left" w:pos="454"/>
      </w:tabs>
      <w:suppressAutoHyphens/>
      <w:spacing w:before="120" w:after="0" w:line="240" w:lineRule="auto"/>
      <w:jc w:val="center"/>
    </w:pPr>
    <w:rPr>
      <w:rFonts w:ascii="Arial" w:eastAsia="Times New Roman" w:hAnsi="Arial" w:cs="Times New Roman"/>
      <w:b/>
      <w:spacing w:val="-2"/>
      <w:sz w:val="18"/>
      <w:szCs w:val="24"/>
    </w:rPr>
  </w:style>
  <w:style w:type="paragraph" w:customStyle="1" w:styleId="Normln2">
    <w:name w:val="Normální 2"/>
    <w:basedOn w:val="Normln"/>
    <w:rsid w:val="00B46694"/>
    <w:pPr>
      <w:tabs>
        <w:tab w:val="left" w:pos="720"/>
      </w:tabs>
      <w:spacing w:after="0" w:line="240" w:lineRule="auto"/>
    </w:pPr>
    <w:rPr>
      <w:rFonts w:ascii="Arial" w:eastAsia="Times New Roman" w:hAnsi="Arial" w:cs="Times New Roman"/>
      <w:iCs/>
      <w:sz w:val="18"/>
      <w:szCs w:val="24"/>
    </w:rPr>
  </w:style>
  <w:style w:type="character" w:styleId="Znakapoznpodarou">
    <w:name w:val="footnote reference"/>
    <w:basedOn w:val="Standardnpsmoodstavce"/>
    <w:semiHidden/>
    <w:unhideWhenUsed/>
    <w:rsid w:val="00B46694"/>
    <w:rPr>
      <w:rFonts w:ascii="Arial" w:hAnsi="Arial" w:cs="Arial" w:hint="default"/>
      <w:position w:val="4"/>
      <w:sz w:val="20"/>
      <w:vertAlign w:val="superscript"/>
    </w:rPr>
  </w:style>
  <w:style w:type="character" w:styleId="Hypertextovodkaz">
    <w:name w:val="Hyperlink"/>
    <w:basedOn w:val="Standardnpsmoodstavce"/>
    <w:unhideWhenUsed/>
    <w:rsid w:val="00B46694"/>
    <w:rPr>
      <w:color w:val="0000FF"/>
      <w:u w:val="single"/>
    </w:rPr>
  </w:style>
  <w:style w:type="table" w:styleId="Mkatabulky">
    <w:name w:val="Table Grid"/>
    <w:basedOn w:val="Normlntabulka"/>
    <w:uiPriority w:val="59"/>
    <w:rsid w:val="00B4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rok">
    <w:name w:val="Výrok"/>
    <w:basedOn w:val="Normln"/>
    <w:link w:val="VrokChar"/>
    <w:qFormat/>
    <w:rsid w:val="00563087"/>
    <w:pPr>
      <w:jc w:val="center"/>
    </w:pPr>
    <w:rPr>
      <w:b/>
      <w:spacing w:val="40"/>
    </w:rPr>
  </w:style>
  <w:style w:type="paragraph" w:styleId="Odstavecseseznamem">
    <w:name w:val="List Paragraph"/>
    <w:basedOn w:val="Normln"/>
    <w:uiPriority w:val="34"/>
    <w:qFormat/>
    <w:rsid w:val="00C71530"/>
    <w:pPr>
      <w:ind w:left="720"/>
      <w:contextualSpacing/>
    </w:pPr>
  </w:style>
  <w:style w:type="character" w:customStyle="1" w:styleId="VrokChar">
    <w:name w:val="Výrok Char"/>
    <w:basedOn w:val="Standardnpsmoodstavce"/>
    <w:link w:val="Vrok"/>
    <w:rsid w:val="00563087"/>
    <w:rPr>
      <w:b/>
      <w:spacing w:val="40"/>
    </w:rPr>
  </w:style>
  <w:style w:type="numbering" w:customStyle="1" w:styleId="Styl1">
    <w:name w:val="Styl1"/>
    <w:uiPriority w:val="99"/>
    <w:rsid w:val="0017708A"/>
    <w:pPr>
      <w:numPr>
        <w:numId w:val="10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23088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D29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ov.cz/obecni-urad/uredni-des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d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20AEB-A268-4A06-94A4-2D2C3DD2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VYHLÁŠKA_změna č. 4 ÚP Lišov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VYHLÁŠKA_změna č. 4 ÚP Lišov</dc:title>
  <dc:creator>Radek Boček</dc:creator>
  <cp:keywords>Lišov</cp:keywords>
  <cp:lastModifiedBy>Jan Šíma</cp:lastModifiedBy>
  <cp:revision>11</cp:revision>
  <cp:lastPrinted>2020-01-08T12:50:00Z</cp:lastPrinted>
  <dcterms:created xsi:type="dcterms:W3CDTF">2022-05-10T09:18:00Z</dcterms:created>
  <dcterms:modified xsi:type="dcterms:W3CDTF">2023-10-03T18:49:00Z</dcterms:modified>
</cp:coreProperties>
</file>